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bdr w:val="none" w:color="auto" w:sz="0" w:space="0"/>
          <w:shd w:val="clear" w:fill="FFFFFF"/>
        </w:rPr>
        <w:t>安徽鑫农汇冷链食品有限公司ALC防火墙安装工程的澄清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各潜在投标人：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现将安徽鑫农汇冷链食品有限公司ALC防火墙安装工程招标文件中的部分内容澄清（修改）如下：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一、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  <w:lang w:eastAsia="zh-CN"/>
        </w:rPr>
        <w:t>现将招标文件付款方式修改为：</w:t>
      </w:r>
      <w:bookmarkStart w:id="0" w:name="_GoBack"/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主要材料进场检验合格后付主要材料价款的30%，按当月工程量的70%支付当月工程进度款，工程竣工验收合格后付至合同价的90%，消防验收合格并且结算审核完成后付至审核价款的97%，剩余3%留作质保金，质保期（一年）满后无息付清。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2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bdr w:val="none" w:color="auto" w:sz="0" w:space="0"/>
          <w:shd w:val="clear" w:fill="FFFFFF"/>
        </w:rPr>
        <w:t>注：此澄清（修改）视同招标文件的组成部分，与招标文件具有同等法律效力。请各潜在投标人及时查看下载。给各潜在投标人带来不便，敬请谅解！如因投标人不及时查看，造成后果由投标人自行承担。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 xml:space="preserve">招标人名称：安徽鑫农汇冷链食品有限公司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地址：安徽省滁州市全椒县十字镇界首村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联系人：陈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eastAsia="zh-CN"/>
        </w:rPr>
        <w:t>岳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联系方式：13965144660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招标代理机构名称：安徽椒陵工程项目管理有限公司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 xml:space="preserve">地址：滁州市长江财富广场C座14楼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Calibri" w:hAnsi="Calibri" w:eastAsia="宋体" w:cs="Calibri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联系人：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eastAsia="zh-CN"/>
        </w:rPr>
        <w:t>王工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联系方式：19955022922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right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2021年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>18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D4B59"/>
    <w:rsid w:val="330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TML Definition"/>
    <w:basedOn w:val="5"/>
    <w:uiPriority w:val="0"/>
  </w:style>
  <w:style w:type="character" w:styleId="8">
    <w:name w:val="HTML Typewriter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0000FF"/>
      <w:u w:val="none"/>
    </w:rPr>
  </w:style>
  <w:style w:type="character" w:styleId="12">
    <w:name w:val="HTML Code"/>
    <w:basedOn w:val="5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5"/>
    <w:uiPriority w:val="0"/>
    <w:rPr>
      <w:rFonts w:ascii="monospace" w:hAnsi="monospace" w:eastAsia="monospace" w:cs="monospace"/>
    </w:rPr>
  </w:style>
  <w:style w:type="character" w:customStyle="1" w:styleId="16">
    <w:name w:val="layui-this"/>
    <w:basedOn w:val="5"/>
    <w:uiPriority w:val="0"/>
    <w:rPr>
      <w:bdr w:val="single" w:color="EEEEEE" w:sz="6" w:space="0"/>
      <w:shd w:val="clear" w:fill="FFFFFF"/>
    </w:rPr>
  </w:style>
  <w:style w:type="character" w:customStyle="1" w:styleId="17">
    <w:name w:val="first-child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2021-09-18T02:00:00Z</dcterms:created>
  <dc:creator>咬着西瓜，蹦叉叉</dc:creator>
  <cp:lastModifiedBy>咬着西瓜，蹦叉叉</cp:lastModifiedBy>
  <cp:lastPrinted>2021-09-18T02:04:53Z</cp:lastPrinted>
  <dcterms:modified xsi:type="dcterms:W3CDTF">2021-09-18T02:08:36Z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44DF62FC204F4C878F382C19C3885F2F</vt:lpwstr>
  </property>
</Properties>
</file>